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4FF" w:rsidRDefault="00F674FF" w:rsidP="00F674F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F674FF">
        <w:rPr>
          <w:rFonts w:ascii="Arial" w:hAnsi="Arial" w:cs="Arial"/>
          <w:bCs/>
          <w:spacing w:val="-3"/>
          <w:sz w:val="22"/>
          <w:szCs w:val="22"/>
        </w:rPr>
        <w:t>A flood mitigation manual sets out the objectives and operational procedures for a flood mitigation dam during a flood event.</w:t>
      </w:r>
    </w:p>
    <w:p w:rsidR="00F674FF" w:rsidRDefault="00F674FF" w:rsidP="00F674F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674FF">
        <w:rPr>
          <w:rFonts w:ascii="Arial" w:hAnsi="Arial" w:cs="Arial"/>
          <w:bCs/>
          <w:spacing w:val="-3"/>
          <w:sz w:val="22"/>
          <w:szCs w:val="22"/>
        </w:rPr>
        <w:t xml:space="preserve">The Final Report of the Queensland Floods Commission of Inquiry (the Commission) </w:t>
      </w:r>
      <w:r>
        <w:rPr>
          <w:rFonts w:ascii="Arial" w:hAnsi="Arial" w:cs="Arial"/>
          <w:bCs/>
          <w:spacing w:val="-3"/>
          <w:sz w:val="22"/>
          <w:szCs w:val="22"/>
        </w:rPr>
        <w:t>recommended that</w:t>
      </w:r>
      <w:r w:rsidRPr="00F674FF">
        <w:rPr>
          <w:rFonts w:ascii="Arial" w:hAnsi="Arial" w:cs="Arial"/>
          <w:bCs/>
          <w:spacing w:val="-3"/>
          <w:sz w:val="22"/>
          <w:szCs w:val="22"/>
        </w:rPr>
        <w:t xml:space="preserve"> the Queensland Government should amend the </w:t>
      </w:r>
      <w:r w:rsidRPr="00F674FF">
        <w:rPr>
          <w:rFonts w:ascii="Arial" w:hAnsi="Arial" w:cs="Arial"/>
          <w:bCs/>
          <w:i/>
          <w:spacing w:val="-3"/>
          <w:sz w:val="22"/>
          <w:szCs w:val="22"/>
        </w:rPr>
        <w:t>Water Supply (Safety and Reliability) Act 2008</w:t>
      </w:r>
      <w:r w:rsidRPr="00F674FF">
        <w:rPr>
          <w:rFonts w:ascii="Arial" w:hAnsi="Arial" w:cs="Arial"/>
          <w:bCs/>
          <w:spacing w:val="-3"/>
          <w:sz w:val="22"/>
          <w:szCs w:val="22"/>
        </w:rPr>
        <w:t xml:space="preserve"> to designate the Minister as the person who must approve a flood mitigation manual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(Recommendation 17.10)</w:t>
      </w:r>
      <w:r w:rsidRPr="00F674FF"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</w:t>
      </w:r>
      <w:r w:rsidRPr="00F674FF">
        <w:rPr>
          <w:rFonts w:ascii="Arial" w:hAnsi="Arial" w:cs="Arial"/>
          <w:bCs/>
          <w:spacing w:val="-3"/>
          <w:sz w:val="22"/>
          <w:szCs w:val="22"/>
        </w:rPr>
        <w:t xml:space="preserve"> Report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also recommended that </w:t>
      </w:r>
      <w:r w:rsidRPr="00F674FF">
        <w:rPr>
          <w:rFonts w:ascii="Arial" w:hAnsi="Arial" w:cs="Arial"/>
          <w:bCs/>
          <w:spacing w:val="-3"/>
          <w:sz w:val="22"/>
          <w:szCs w:val="22"/>
        </w:rPr>
        <w:t>the “assessment of flood mitigation manuals should be completed by a person with appropriate expertise who has had no involvement in its development, at any stage, and who can be seen to be independent of all individuals who were so involved”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(Recommendation 17.11)</w:t>
      </w:r>
      <w:r w:rsidRPr="00F674FF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F674FF" w:rsidRDefault="00F674FF" w:rsidP="00F674F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Queensland Government amended the </w:t>
      </w:r>
      <w:r w:rsidR="00C231D3" w:rsidRPr="00C231D3">
        <w:rPr>
          <w:rFonts w:ascii="Arial" w:hAnsi="Arial" w:cs="Arial"/>
          <w:bCs/>
          <w:i/>
          <w:spacing w:val="-3"/>
          <w:sz w:val="22"/>
          <w:szCs w:val="22"/>
        </w:rPr>
        <w:t>Water Supply (Safety and Reliability) Act 2008</w:t>
      </w:r>
      <w:r w:rsidR="00C231D3" w:rsidRPr="00C231D3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in November 2012 to provide the Minister for Energy and Water Supply with </w:t>
      </w:r>
      <w:r w:rsidRPr="00F674FF">
        <w:rPr>
          <w:rFonts w:ascii="Arial" w:hAnsi="Arial" w:cs="Arial"/>
          <w:bCs/>
          <w:spacing w:val="-3"/>
          <w:sz w:val="22"/>
          <w:szCs w:val="22"/>
        </w:rPr>
        <w:t>powers and responsibilities to consider flood mitigation manuals for approval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 </w:t>
      </w:r>
      <w:r w:rsidRPr="00F674FF">
        <w:rPr>
          <w:rFonts w:ascii="Arial" w:hAnsi="Arial" w:cs="Arial"/>
          <w:bCs/>
          <w:spacing w:val="-3"/>
          <w:sz w:val="22"/>
          <w:szCs w:val="22"/>
        </w:rPr>
        <w:t>This responsibility was previously held by the chief executive of the</w:t>
      </w:r>
      <w:r w:rsidR="00F3598F">
        <w:rPr>
          <w:rFonts w:ascii="Arial" w:hAnsi="Arial" w:cs="Arial"/>
          <w:bCs/>
          <w:spacing w:val="-3"/>
          <w:sz w:val="22"/>
          <w:szCs w:val="22"/>
        </w:rPr>
        <w:t xml:space="preserve"> administering</w:t>
      </w:r>
      <w:r w:rsidRPr="00F674FF">
        <w:rPr>
          <w:rFonts w:ascii="Arial" w:hAnsi="Arial" w:cs="Arial"/>
          <w:bCs/>
          <w:spacing w:val="-3"/>
          <w:sz w:val="22"/>
          <w:szCs w:val="22"/>
        </w:rPr>
        <w:t xml:space="preserve"> department and authorised delegates in the Queensland Water Supply Regulator.</w:t>
      </w:r>
    </w:p>
    <w:p w:rsidR="00F674FF" w:rsidRDefault="00F674FF" w:rsidP="00F674F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establishment of the </w:t>
      </w:r>
      <w:r w:rsidRPr="00F674FF">
        <w:rPr>
          <w:rFonts w:ascii="Arial" w:hAnsi="Arial" w:cs="Arial"/>
          <w:bCs/>
          <w:spacing w:val="-3"/>
          <w:sz w:val="22"/>
          <w:szCs w:val="22"/>
        </w:rPr>
        <w:t>Ministerial Advisory Council for Flood Mitigation Manuals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F674FF">
        <w:rPr>
          <w:rFonts w:ascii="Arial" w:hAnsi="Arial" w:cs="Arial"/>
          <w:bCs/>
          <w:spacing w:val="-3"/>
          <w:sz w:val="22"/>
          <w:szCs w:val="22"/>
        </w:rPr>
        <w:t xml:space="preserve">will implement </w:t>
      </w:r>
      <w:r>
        <w:rPr>
          <w:rFonts w:ascii="Arial" w:hAnsi="Arial" w:cs="Arial"/>
          <w:bCs/>
          <w:spacing w:val="-3"/>
          <w:sz w:val="22"/>
          <w:szCs w:val="22"/>
        </w:rPr>
        <w:t>R</w:t>
      </w:r>
      <w:r w:rsidRPr="00F674FF">
        <w:rPr>
          <w:rFonts w:ascii="Arial" w:hAnsi="Arial" w:cs="Arial"/>
          <w:bCs/>
          <w:spacing w:val="-3"/>
          <w:sz w:val="22"/>
          <w:szCs w:val="22"/>
        </w:rPr>
        <w:t>ecommendation 17.11 of the Commission’s Report by formally appointing independent persons with appropriate expertise to consider and assess submitted flood mitigation manuals and provide advice to the Minister.</w:t>
      </w:r>
    </w:p>
    <w:p w:rsidR="00F674FF" w:rsidRDefault="00F674FF" w:rsidP="00F674F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674FF">
        <w:rPr>
          <w:rFonts w:ascii="Arial" w:hAnsi="Arial" w:cs="Arial"/>
          <w:bCs/>
          <w:spacing w:val="-3"/>
          <w:sz w:val="22"/>
          <w:szCs w:val="22"/>
        </w:rPr>
        <w:t>The key functions and responsibilities of the advisory council are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F674FF">
        <w:rPr>
          <w:rFonts w:ascii="Arial" w:hAnsi="Arial" w:cs="Arial"/>
          <w:bCs/>
          <w:spacing w:val="-3"/>
          <w:sz w:val="22"/>
          <w:szCs w:val="22"/>
        </w:rPr>
        <w:t>to assess the compliance and adequacy of a flood mitigation manual against the requirements of the Water Supply Act and provide written advice to the Minister to consider when deciding whether to approve a manual.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 T</w:t>
      </w:r>
      <w:r w:rsidRPr="00F674FF">
        <w:rPr>
          <w:rFonts w:ascii="Arial" w:hAnsi="Arial" w:cs="Arial"/>
          <w:bCs/>
          <w:spacing w:val="-3"/>
          <w:sz w:val="22"/>
          <w:szCs w:val="22"/>
        </w:rPr>
        <w:t>he advisory council, through its proposed membership and consultation, will also effect and facilitate stakeholder engagement with relevant local governments.</w:t>
      </w:r>
    </w:p>
    <w:p w:rsidR="00DC3870" w:rsidRPr="00F674FF" w:rsidRDefault="00DC3870" w:rsidP="00F674F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advisory council membership includes appointees with relevant engineering and stakeholder engagement expertise, as well as representation from relevant local governments. </w:t>
      </w:r>
    </w:p>
    <w:p w:rsidR="0005704C" w:rsidRPr="0005704C" w:rsidRDefault="006B0B52" w:rsidP="0005704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noted</w:t>
      </w:r>
      <w:r>
        <w:rPr>
          <w:rFonts w:ascii="Arial" w:hAnsi="Arial" w:cs="Arial"/>
          <w:sz w:val="22"/>
          <w:szCs w:val="22"/>
        </w:rPr>
        <w:t xml:space="preserve"> </w:t>
      </w:r>
      <w:r w:rsidR="0005704C" w:rsidRPr="0005704C">
        <w:rPr>
          <w:rFonts w:ascii="Arial" w:hAnsi="Arial" w:cs="Arial"/>
          <w:sz w:val="22"/>
          <w:szCs w:val="22"/>
        </w:rPr>
        <w:t xml:space="preserve">the intention of the Minister to appoint: </w:t>
      </w:r>
    </w:p>
    <w:p w:rsidR="0005704C" w:rsidRPr="0005704C" w:rsidRDefault="0005704C" w:rsidP="00C231D3">
      <w:pPr>
        <w:numPr>
          <w:ilvl w:val="1"/>
          <w:numId w:val="1"/>
        </w:numPr>
        <w:tabs>
          <w:tab w:val="clear" w:pos="1440"/>
          <w:tab w:val="num" w:pos="900"/>
        </w:tabs>
        <w:spacing w:before="120"/>
        <w:ind w:left="896" w:hanging="539"/>
        <w:jc w:val="both"/>
        <w:rPr>
          <w:rFonts w:ascii="Arial" w:hAnsi="Arial" w:cs="Arial"/>
          <w:sz w:val="22"/>
          <w:szCs w:val="22"/>
        </w:rPr>
      </w:pPr>
      <w:r w:rsidRPr="0005704C">
        <w:rPr>
          <w:rFonts w:ascii="Arial" w:hAnsi="Arial" w:cs="Arial"/>
          <w:sz w:val="22"/>
          <w:szCs w:val="22"/>
        </w:rPr>
        <w:t xml:space="preserve">Ms Rowena McNally as chair to the Ministerial Advisory Council for Flood Mitigation Manuals for a term of five years commencing from the date of approval; </w:t>
      </w:r>
      <w:r w:rsidR="00C931F5">
        <w:rPr>
          <w:rFonts w:ascii="Arial" w:hAnsi="Arial" w:cs="Arial"/>
          <w:sz w:val="22"/>
          <w:szCs w:val="22"/>
        </w:rPr>
        <w:t>and</w:t>
      </w:r>
    </w:p>
    <w:p w:rsidR="006B0B52" w:rsidRPr="00C231D3" w:rsidRDefault="0005704C" w:rsidP="00C231D3">
      <w:pPr>
        <w:numPr>
          <w:ilvl w:val="1"/>
          <w:numId w:val="1"/>
        </w:numPr>
        <w:tabs>
          <w:tab w:val="clear" w:pos="1440"/>
          <w:tab w:val="num" w:pos="900"/>
        </w:tabs>
        <w:spacing w:before="120"/>
        <w:ind w:left="896" w:hanging="539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5704C">
        <w:rPr>
          <w:rFonts w:ascii="Arial" w:hAnsi="Arial" w:cs="Arial"/>
          <w:sz w:val="22"/>
          <w:szCs w:val="22"/>
        </w:rPr>
        <w:t xml:space="preserve">Mr William (Bill) Weeks, </w:t>
      </w:r>
      <w:r w:rsidR="00D57029">
        <w:rPr>
          <w:rFonts w:ascii="Arial" w:hAnsi="Arial" w:cs="Arial"/>
          <w:sz w:val="22"/>
          <w:szCs w:val="22"/>
        </w:rPr>
        <w:t xml:space="preserve">Dr Geoff Garrett AO, </w:t>
      </w:r>
      <w:r w:rsidRPr="0005704C">
        <w:rPr>
          <w:rFonts w:ascii="Arial" w:hAnsi="Arial" w:cs="Arial"/>
          <w:sz w:val="22"/>
          <w:szCs w:val="22"/>
        </w:rPr>
        <w:t>Mr Carl Wulff and Mr Steve Roso as members of the Ministerial Advisory Council for Flood Mitigation Manuals for terms of five years commencing from the date of approval</w:t>
      </w:r>
      <w:r>
        <w:rPr>
          <w:rFonts w:ascii="Arial" w:hAnsi="Arial" w:cs="Arial"/>
          <w:sz w:val="22"/>
          <w:szCs w:val="22"/>
        </w:rPr>
        <w:t>.</w:t>
      </w:r>
    </w:p>
    <w:p w:rsidR="00C231D3" w:rsidRPr="00C231D3" w:rsidRDefault="00C231D3" w:rsidP="00C231D3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C231D3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C231D3" w:rsidRPr="00C231D3" w:rsidRDefault="00C231D3" w:rsidP="00C231D3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231D3">
        <w:rPr>
          <w:rFonts w:ascii="Arial" w:hAnsi="Arial" w:cs="Arial"/>
          <w:bCs/>
          <w:spacing w:val="-3"/>
          <w:sz w:val="22"/>
          <w:szCs w:val="22"/>
        </w:rPr>
        <w:t>Nil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sectPr w:rsidR="00C231D3" w:rsidRPr="00C231D3" w:rsidSect="00C231D3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812" w:rsidRDefault="00001812" w:rsidP="00D6589B">
      <w:r>
        <w:separator/>
      </w:r>
    </w:p>
  </w:endnote>
  <w:endnote w:type="continuationSeparator" w:id="0">
    <w:p w:rsidR="00001812" w:rsidRDefault="00001812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812" w:rsidRDefault="00001812" w:rsidP="00D6589B">
      <w:r>
        <w:separator/>
      </w:r>
    </w:p>
  </w:footnote>
  <w:footnote w:type="continuationSeparator" w:id="0">
    <w:p w:rsidR="00001812" w:rsidRDefault="00001812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52" w:rsidRPr="00D75134" w:rsidRDefault="006B0B52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smartTag w:uri="urn:schemas-microsoft-com:office:smarttags" w:element="State">
      <w:smartTag w:uri="urn:schemas-microsoft-com:office:smarttags" w:element="place">
        <w:r w:rsidRPr="00D75134">
          <w:rPr>
            <w:rFonts w:ascii="Arial" w:hAnsi="Arial" w:cs="Arial"/>
            <w:b/>
            <w:sz w:val="28"/>
            <w:szCs w:val="22"/>
          </w:rPr>
          <w:t>Queensland</w:t>
        </w:r>
      </w:smartTag>
    </w:smartTag>
    <w:r w:rsidRPr="00D75134">
      <w:rPr>
        <w:rFonts w:ascii="Arial" w:hAnsi="Arial" w:cs="Arial"/>
        <w:b/>
        <w:sz w:val="28"/>
        <w:szCs w:val="22"/>
      </w:rPr>
      <w:t xml:space="preserve"> Government</w:t>
    </w:r>
  </w:p>
  <w:p w:rsidR="006B0B52" w:rsidRPr="00D75134" w:rsidRDefault="006B0B52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6B0B52" w:rsidRPr="001E209B" w:rsidRDefault="006B0B52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C931F5">
      <w:rPr>
        <w:rFonts w:ascii="Arial" w:hAnsi="Arial" w:cs="Arial"/>
        <w:b/>
        <w:sz w:val="22"/>
        <w:szCs w:val="22"/>
      </w:rPr>
      <w:t xml:space="preserve">April </w:t>
    </w:r>
    <w:r w:rsidRPr="001E209B">
      <w:rPr>
        <w:rFonts w:ascii="Arial" w:hAnsi="Arial" w:cs="Arial"/>
        <w:b/>
        <w:sz w:val="22"/>
        <w:szCs w:val="22"/>
      </w:rPr>
      <w:t>201</w:t>
    </w:r>
    <w:r w:rsidR="00A92193">
      <w:rPr>
        <w:rFonts w:ascii="Arial" w:hAnsi="Arial" w:cs="Arial"/>
        <w:b/>
        <w:sz w:val="22"/>
        <w:szCs w:val="22"/>
      </w:rPr>
      <w:t>3</w:t>
    </w:r>
  </w:p>
  <w:p w:rsidR="0005704C" w:rsidRDefault="0005704C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05704C">
      <w:rPr>
        <w:rFonts w:ascii="Arial" w:hAnsi="Arial" w:cs="Arial"/>
        <w:b/>
        <w:sz w:val="22"/>
        <w:szCs w:val="22"/>
        <w:u w:val="single"/>
      </w:rPr>
      <w:t xml:space="preserve">Establishment of Ministerial Advisory Council for Flood Mitigation Manuals and appointment and remuneration of chair and members </w:t>
    </w:r>
  </w:p>
  <w:p w:rsidR="006B0B52" w:rsidRDefault="006B0B52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05704C">
      <w:rPr>
        <w:rFonts w:ascii="Arial" w:hAnsi="Arial" w:cs="Arial"/>
        <w:b/>
        <w:sz w:val="22"/>
        <w:szCs w:val="22"/>
        <w:u w:val="single"/>
      </w:rPr>
      <w:t xml:space="preserve"> for Energy and Water Supply</w:t>
    </w:r>
  </w:p>
  <w:p w:rsidR="006B0B52" w:rsidRDefault="006B0B52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27ED5F9A"/>
    <w:multiLevelType w:val="multilevel"/>
    <w:tmpl w:val="2396A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C380916"/>
    <w:multiLevelType w:val="hybridMultilevel"/>
    <w:tmpl w:val="30745B1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C742E94"/>
    <w:multiLevelType w:val="hybridMultilevel"/>
    <w:tmpl w:val="48E022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76F87"/>
    <w:multiLevelType w:val="hybridMultilevel"/>
    <w:tmpl w:val="B2E81B0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1812"/>
    <w:rsid w:val="0000598A"/>
    <w:rsid w:val="00024AA1"/>
    <w:rsid w:val="00035DDF"/>
    <w:rsid w:val="00045CEF"/>
    <w:rsid w:val="0005704C"/>
    <w:rsid w:val="00080F8F"/>
    <w:rsid w:val="001E209B"/>
    <w:rsid w:val="00200495"/>
    <w:rsid w:val="0020312E"/>
    <w:rsid w:val="00333A77"/>
    <w:rsid w:val="003C34DC"/>
    <w:rsid w:val="0045220F"/>
    <w:rsid w:val="00501C66"/>
    <w:rsid w:val="005F37B0"/>
    <w:rsid w:val="00686431"/>
    <w:rsid w:val="006B0B52"/>
    <w:rsid w:val="006B1840"/>
    <w:rsid w:val="00732E22"/>
    <w:rsid w:val="007D5E26"/>
    <w:rsid w:val="008B4E25"/>
    <w:rsid w:val="008C495A"/>
    <w:rsid w:val="008D3FF6"/>
    <w:rsid w:val="008D6F09"/>
    <w:rsid w:val="008F44CD"/>
    <w:rsid w:val="0091737C"/>
    <w:rsid w:val="009B2C16"/>
    <w:rsid w:val="00A203D0"/>
    <w:rsid w:val="00A527A5"/>
    <w:rsid w:val="00A52B01"/>
    <w:rsid w:val="00A92193"/>
    <w:rsid w:val="00AA31EB"/>
    <w:rsid w:val="00AC228C"/>
    <w:rsid w:val="00B058E7"/>
    <w:rsid w:val="00BD36E3"/>
    <w:rsid w:val="00C07656"/>
    <w:rsid w:val="00C231D3"/>
    <w:rsid w:val="00C931F5"/>
    <w:rsid w:val="00CF0D8A"/>
    <w:rsid w:val="00D57029"/>
    <w:rsid w:val="00D625BA"/>
    <w:rsid w:val="00D6589B"/>
    <w:rsid w:val="00D75134"/>
    <w:rsid w:val="00DB4E66"/>
    <w:rsid w:val="00DC3870"/>
    <w:rsid w:val="00EC5418"/>
    <w:rsid w:val="00F3598F"/>
    <w:rsid w:val="00F431CE"/>
    <w:rsid w:val="00F674FF"/>
    <w:rsid w:val="00F67B21"/>
    <w:rsid w:val="00FD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2146</Characters>
  <Application>Microsoft Office Word</Application>
  <DocSecurity>0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2521</CharactersWithSpaces>
  <SharedDoc>false</SharedDoc>
  <HyperlinkBase>https://www.cabinet.qld.gov.au/documents/2013/Apr/Appt Flood MitManuals Council/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2013-06-07T00:37:00Z</cp:lastPrinted>
  <dcterms:created xsi:type="dcterms:W3CDTF">2017-10-25T00:48:00Z</dcterms:created>
  <dcterms:modified xsi:type="dcterms:W3CDTF">2018-03-06T01:16:00Z</dcterms:modified>
  <cp:category>Disaster_Management,Water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